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FD" w:rsidRPr="00DD276C" w:rsidRDefault="00C552FD" w:rsidP="00C552FD">
      <w:pPr>
        <w:autoSpaceDE w:val="0"/>
        <w:autoSpaceDN w:val="0"/>
        <w:adjustRightInd w:val="0"/>
        <w:spacing w:after="0" w:line="240" w:lineRule="auto"/>
        <w:jc w:val="center"/>
        <w:rPr>
          <w:rFonts w:cstheme="minorHAnsi"/>
          <w:b/>
        </w:rPr>
      </w:pPr>
      <w:r w:rsidRPr="00DD276C">
        <w:rPr>
          <w:rFonts w:cstheme="minorHAnsi"/>
          <w:b/>
        </w:rPr>
        <w:t>IB Math Standard Level</w:t>
      </w:r>
    </w:p>
    <w:p w:rsidR="00C552FD" w:rsidRPr="00DD276C" w:rsidRDefault="00C552FD" w:rsidP="00C552FD">
      <w:pPr>
        <w:autoSpaceDE w:val="0"/>
        <w:autoSpaceDN w:val="0"/>
        <w:adjustRightInd w:val="0"/>
        <w:spacing w:after="0" w:line="240" w:lineRule="auto"/>
        <w:jc w:val="center"/>
        <w:rPr>
          <w:rFonts w:cstheme="minorHAnsi"/>
          <w:b/>
        </w:rPr>
      </w:pPr>
      <w:r w:rsidRPr="00DD276C">
        <w:rPr>
          <w:rFonts w:cstheme="minorHAnsi"/>
          <w:b/>
        </w:rPr>
        <w:t>Syllabus</w:t>
      </w:r>
      <w:r w:rsidR="00BA3480">
        <w:rPr>
          <w:rFonts w:cstheme="minorHAnsi"/>
          <w:b/>
        </w:rPr>
        <w:t xml:space="preserve"> 2012-2013</w:t>
      </w:r>
    </w:p>
    <w:p w:rsidR="00C552FD" w:rsidRPr="00DD276C" w:rsidRDefault="00C552FD" w:rsidP="00C552FD">
      <w:pPr>
        <w:autoSpaceDE w:val="0"/>
        <w:autoSpaceDN w:val="0"/>
        <w:adjustRightInd w:val="0"/>
        <w:spacing w:after="0" w:line="240" w:lineRule="auto"/>
        <w:jc w:val="center"/>
        <w:rPr>
          <w:rFonts w:cstheme="minorHAnsi"/>
          <w:b/>
        </w:rPr>
      </w:pPr>
      <w:r w:rsidRPr="00DD276C">
        <w:rPr>
          <w:rFonts w:cstheme="minorHAnsi"/>
          <w:b/>
        </w:rPr>
        <w:t>Sandra Yoder</w:t>
      </w:r>
    </w:p>
    <w:p w:rsidR="00C552FD" w:rsidRPr="00DD276C" w:rsidRDefault="000C430C" w:rsidP="00C552FD">
      <w:pPr>
        <w:autoSpaceDE w:val="0"/>
        <w:autoSpaceDN w:val="0"/>
        <w:adjustRightInd w:val="0"/>
        <w:spacing w:after="0" w:line="240" w:lineRule="auto"/>
        <w:jc w:val="center"/>
        <w:rPr>
          <w:rFonts w:cstheme="minorHAnsi"/>
          <w:b/>
        </w:rPr>
      </w:pPr>
      <w:hyperlink r:id="rId5" w:history="1">
        <w:r w:rsidR="00C552FD" w:rsidRPr="00DD276C">
          <w:rPr>
            <w:rStyle w:val="Hyperlink"/>
            <w:rFonts w:cstheme="minorHAnsi"/>
            <w:b/>
          </w:rPr>
          <w:t>Sandra.Yoder@cobbk12.org</w:t>
        </w:r>
      </w:hyperlink>
    </w:p>
    <w:p w:rsidR="00C552FD" w:rsidRPr="00DD276C" w:rsidRDefault="00BA3480" w:rsidP="00C552FD">
      <w:pPr>
        <w:autoSpaceDE w:val="0"/>
        <w:autoSpaceDN w:val="0"/>
        <w:adjustRightInd w:val="0"/>
        <w:spacing w:after="0" w:line="240" w:lineRule="auto"/>
        <w:jc w:val="center"/>
        <w:rPr>
          <w:rStyle w:val="Hyperlink"/>
          <w:rFonts w:cstheme="minorHAnsi"/>
          <w:color w:val="3D5459"/>
          <w:shd w:val="clear" w:color="auto" w:fill="FFFFFF"/>
        </w:rPr>
      </w:pPr>
      <w:hyperlink r:id="rId6" w:history="1">
        <w:r w:rsidRPr="005A235A">
          <w:rPr>
            <w:rStyle w:val="Hyperlink"/>
            <w:rFonts w:cstheme="minorHAnsi"/>
            <w:shd w:val="clear" w:color="auto" w:fill="FFFFFF"/>
          </w:rPr>
          <w:t>http://the-y-axis.weebly.com</w:t>
        </w:r>
      </w:hyperlink>
    </w:p>
    <w:p w:rsidR="00C552FD" w:rsidRPr="00DD276C" w:rsidRDefault="00C552FD" w:rsidP="00C552FD">
      <w:pPr>
        <w:autoSpaceDE w:val="0"/>
        <w:autoSpaceDN w:val="0"/>
        <w:adjustRightInd w:val="0"/>
        <w:spacing w:after="0" w:line="240" w:lineRule="auto"/>
        <w:rPr>
          <w:rStyle w:val="Hyperlink"/>
          <w:rFonts w:cstheme="minorHAnsi"/>
          <w:color w:val="3D5459"/>
          <w:shd w:val="clear" w:color="auto" w:fill="FFFFFF"/>
        </w:rPr>
      </w:pPr>
    </w:p>
    <w:p w:rsidR="00C552FD" w:rsidRPr="00DD276C" w:rsidRDefault="00C552FD" w:rsidP="00C552FD">
      <w:pPr>
        <w:autoSpaceDE w:val="0"/>
        <w:autoSpaceDN w:val="0"/>
        <w:adjustRightInd w:val="0"/>
        <w:spacing w:after="0" w:line="240" w:lineRule="auto"/>
        <w:rPr>
          <w:rStyle w:val="Hyperlink"/>
          <w:rFonts w:cstheme="minorHAnsi"/>
          <w:color w:val="3D5459"/>
          <w:shd w:val="clear" w:color="auto" w:fill="FFFFFF"/>
        </w:rPr>
      </w:pPr>
    </w:p>
    <w:p w:rsidR="00C552FD" w:rsidRPr="00DD276C" w:rsidRDefault="00C552FD" w:rsidP="00C552FD">
      <w:pPr>
        <w:autoSpaceDE w:val="0"/>
        <w:autoSpaceDN w:val="0"/>
        <w:adjustRightInd w:val="0"/>
        <w:spacing w:after="0" w:line="240" w:lineRule="auto"/>
        <w:rPr>
          <w:rFonts w:cstheme="minorHAnsi"/>
          <w:b/>
        </w:rPr>
      </w:pPr>
      <w:r w:rsidRPr="00DD276C">
        <w:rPr>
          <w:rFonts w:cstheme="minorHAnsi"/>
          <w:b/>
        </w:rPr>
        <w:t>Mathematics SL—course details</w:t>
      </w:r>
    </w:p>
    <w:p w:rsidR="00C552FD" w:rsidRPr="00DD276C" w:rsidRDefault="00C552FD" w:rsidP="00C552FD">
      <w:pPr>
        <w:autoSpaceDE w:val="0"/>
        <w:autoSpaceDN w:val="0"/>
        <w:adjustRightInd w:val="0"/>
        <w:spacing w:after="0" w:line="240" w:lineRule="auto"/>
        <w:rPr>
          <w:rFonts w:cstheme="minorHAnsi"/>
        </w:rPr>
      </w:pPr>
      <w:r w:rsidRPr="00DD276C">
        <w:rPr>
          <w:rFonts w:cstheme="minorHAnsi"/>
        </w:rPr>
        <w:t xml:space="preserve">This course caters </w:t>
      </w:r>
      <w:r w:rsidR="00BA3480">
        <w:rPr>
          <w:rFonts w:cstheme="minorHAnsi"/>
        </w:rPr>
        <w:t>to</w:t>
      </w:r>
      <w:r w:rsidRPr="00DD276C">
        <w:rPr>
          <w:rFonts w:cstheme="minorHAnsi"/>
        </w:rPr>
        <w:t xml:space="preserve"> students who already possess knowledge of basic mathematical concepts, and who are equipped with the skills needed to apply simple mathematical techniques correctly. The majority of these students will expect to need a sound mathematical background as they prepare for future studies in subjects such as chemistry, economics, psychology and business administration. The course focuses on introducing important mathematical concepts through the development of mathematical techniques. The intention is to introduce students to these concepts in a comprehensible and coherent way, rather than insisting on mathematical </w:t>
      </w:r>
      <w:proofErr w:type="spellStart"/>
      <w:r w:rsidRPr="00DD276C">
        <w:rPr>
          <w:rFonts w:cstheme="minorHAnsi"/>
        </w:rPr>
        <w:t>rigour</w:t>
      </w:r>
      <w:proofErr w:type="spellEnd"/>
      <w:r w:rsidRPr="00DD276C">
        <w:rPr>
          <w:rFonts w:cstheme="minorHAnsi"/>
        </w:rPr>
        <w:t xml:space="preserve">. Students should wherever possible </w:t>
      </w:r>
      <w:r w:rsidRPr="00DD276C">
        <w:rPr>
          <w:rFonts w:cstheme="minorHAnsi"/>
          <w:i/>
        </w:rPr>
        <w:t>apply</w:t>
      </w:r>
      <w:r w:rsidRPr="00DD276C">
        <w:rPr>
          <w:rFonts w:cstheme="minorHAnsi"/>
        </w:rPr>
        <w:t xml:space="preserve"> the mathematical knowledge they have acquired to solve realistic problems set in an appropriate context.</w:t>
      </w:r>
    </w:p>
    <w:p w:rsidR="00C552FD" w:rsidRPr="00DD276C" w:rsidRDefault="00C552FD" w:rsidP="00C552FD">
      <w:pPr>
        <w:autoSpaceDE w:val="0"/>
        <w:autoSpaceDN w:val="0"/>
        <w:adjustRightInd w:val="0"/>
        <w:spacing w:after="0" w:line="240" w:lineRule="auto"/>
        <w:rPr>
          <w:rFonts w:cstheme="minorHAnsi"/>
        </w:rPr>
      </w:pPr>
    </w:p>
    <w:p w:rsidR="00C552FD" w:rsidRPr="00DD276C" w:rsidRDefault="00C552FD" w:rsidP="00C552FD">
      <w:pPr>
        <w:autoSpaceDE w:val="0"/>
        <w:autoSpaceDN w:val="0"/>
        <w:adjustRightInd w:val="0"/>
        <w:spacing w:after="0" w:line="240" w:lineRule="auto"/>
        <w:rPr>
          <w:rFonts w:cstheme="minorHAnsi"/>
        </w:rPr>
      </w:pPr>
      <w:r w:rsidRPr="00DD276C">
        <w:rPr>
          <w:rFonts w:cstheme="minorHAnsi"/>
        </w:rPr>
        <w:t>The internally assessed component, the portfolio, offers students a framework for developing</w:t>
      </w:r>
    </w:p>
    <w:p w:rsidR="00C552FD" w:rsidRPr="00DD276C" w:rsidRDefault="00C552FD" w:rsidP="00C552FD">
      <w:pPr>
        <w:autoSpaceDE w:val="0"/>
        <w:autoSpaceDN w:val="0"/>
        <w:adjustRightInd w:val="0"/>
        <w:spacing w:after="0" w:line="240" w:lineRule="auto"/>
        <w:rPr>
          <w:rFonts w:cstheme="minorHAnsi"/>
        </w:rPr>
      </w:pPr>
      <w:proofErr w:type="gramStart"/>
      <w:r w:rsidRPr="00DD276C">
        <w:rPr>
          <w:rFonts w:cstheme="minorHAnsi"/>
        </w:rPr>
        <w:t>independence</w:t>
      </w:r>
      <w:proofErr w:type="gramEnd"/>
      <w:r w:rsidRPr="00DD276C">
        <w:rPr>
          <w:rFonts w:cstheme="minorHAnsi"/>
        </w:rPr>
        <w:t xml:space="preserve"> in their mathematical learning by engaging in mathematical investigation and</w:t>
      </w:r>
    </w:p>
    <w:p w:rsidR="00C552FD" w:rsidRPr="00DD276C" w:rsidRDefault="00C552FD" w:rsidP="00C552FD">
      <w:pPr>
        <w:autoSpaceDE w:val="0"/>
        <w:autoSpaceDN w:val="0"/>
        <w:adjustRightInd w:val="0"/>
        <w:spacing w:after="0" w:line="240" w:lineRule="auto"/>
        <w:rPr>
          <w:rFonts w:cstheme="minorHAnsi"/>
          <w:b/>
        </w:rPr>
      </w:pPr>
      <w:proofErr w:type="gramStart"/>
      <w:r w:rsidRPr="00DD276C">
        <w:rPr>
          <w:rFonts w:cstheme="minorHAnsi"/>
        </w:rPr>
        <w:t>mathematical</w:t>
      </w:r>
      <w:proofErr w:type="gramEnd"/>
      <w:r w:rsidRPr="00DD276C">
        <w:rPr>
          <w:rFonts w:cstheme="minorHAnsi"/>
        </w:rPr>
        <w:t xml:space="preserve"> </w:t>
      </w:r>
      <w:proofErr w:type="spellStart"/>
      <w:r w:rsidRPr="00DD276C">
        <w:rPr>
          <w:rFonts w:cstheme="minorHAnsi"/>
        </w:rPr>
        <w:t>modelling</w:t>
      </w:r>
      <w:proofErr w:type="spellEnd"/>
      <w:r w:rsidRPr="00DD276C">
        <w:rPr>
          <w:rFonts w:cstheme="minorHAnsi"/>
        </w:rPr>
        <w:t>. Students are provided with opportunities to take a considered approach to these activities and to explore different ways of approaching a problem. The portfolio also allows students to work without the time constraints of a written examination and to develop the skills they need for communicating mathematical ideas.</w:t>
      </w:r>
    </w:p>
    <w:p w:rsidR="00C552FD" w:rsidRPr="00DD276C" w:rsidRDefault="00C552FD" w:rsidP="00191842">
      <w:pPr>
        <w:autoSpaceDE w:val="0"/>
        <w:autoSpaceDN w:val="0"/>
        <w:adjustRightInd w:val="0"/>
        <w:spacing w:after="0" w:line="240" w:lineRule="auto"/>
        <w:rPr>
          <w:rFonts w:cstheme="minorHAnsi"/>
        </w:rPr>
      </w:pPr>
    </w:p>
    <w:p w:rsidR="00AC7B6C" w:rsidRPr="00DD276C" w:rsidRDefault="00C552FD" w:rsidP="00191842">
      <w:pPr>
        <w:autoSpaceDE w:val="0"/>
        <w:autoSpaceDN w:val="0"/>
        <w:adjustRightInd w:val="0"/>
        <w:spacing w:after="0" w:line="240" w:lineRule="auto"/>
        <w:rPr>
          <w:rFonts w:cstheme="minorHAnsi"/>
        </w:rPr>
      </w:pPr>
      <w:r w:rsidRPr="00DD276C">
        <w:rPr>
          <w:rFonts w:cstheme="minorHAnsi"/>
        </w:rPr>
        <w:t>In a broad sense</w:t>
      </w:r>
      <w:r w:rsidR="00AC7B6C" w:rsidRPr="00DD276C">
        <w:rPr>
          <w:rFonts w:cstheme="minorHAnsi"/>
        </w:rPr>
        <w:t>, the general objectives of the course are to</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read, interpret and solve a given problem using appropriate mathematical terms</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organize and present information and data in tabular, graphical and/or diagrammatic forms</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know and use appropriate notation and terminology</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formulate a mathematical argument and communicate it clearly</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select and use appropriate mathematical strategies and techniques</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demonstrate an understanding of both the significance and the reasonableness of results</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recognize patterns and structures in a variety of situations, and make generalizations</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recognize and demonstrate an understanding of the practical applications of mathematics</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use appropriate technological devices as mathematical tools</w:t>
      </w:r>
    </w:p>
    <w:p w:rsidR="00AC7B6C" w:rsidRPr="00DD276C" w:rsidRDefault="00AC7B6C" w:rsidP="00AC7B6C">
      <w:pPr>
        <w:autoSpaceDE w:val="0"/>
        <w:autoSpaceDN w:val="0"/>
        <w:adjustRightInd w:val="0"/>
        <w:spacing w:after="0" w:line="240" w:lineRule="auto"/>
        <w:rPr>
          <w:rFonts w:cstheme="minorHAnsi"/>
        </w:rPr>
      </w:pPr>
      <w:r w:rsidRPr="00DD276C">
        <w:rPr>
          <w:rFonts w:cstheme="minorHAnsi"/>
        </w:rPr>
        <w:t xml:space="preserve">• demonstrate an understanding of and the appropriate use of mathematical </w:t>
      </w:r>
      <w:proofErr w:type="spellStart"/>
      <w:r w:rsidRPr="00DD276C">
        <w:rPr>
          <w:rFonts w:cstheme="minorHAnsi"/>
        </w:rPr>
        <w:t>modelling</w:t>
      </w:r>
      <w:proofErr w:type="spellEnd"/>
      <w:r w:rsidRPr="00DD276C">
        <w:rPr>
          <w:rFonts w:cstheme="minorHAnsi"/>
        </w:rPr>
        <w:t>.</w:t>
      </w:r>
    </w:p>
    <w:p w:rsidR="00AC7B6C" w:rsidRPr="00DD276C" w:rsidRDefault="00AC7B6C" w:rsidP="00AC7B6C">
      <w:pPr>
        <w:autoSpaceDE w:val="0"/>
        <w:autoSpaceDN w:val="0"/>
        <w:adjustRightInd w:val="0"/>
        <w:spacing w:after="0" w:line="240" w:lineRule="auto"/>
        <w:rPr>
          <w:rFonts w:cstheme="minorHAnsi"/>
        </w:rPr>
      </w:pPr>
    </w:p>
    <w:p w:rsidR="00C552FD" w:rsidRPr="00DD276C" w:rsidRDefault="00C552FD" w:rsidP="00AC7B6C">
      <w:pPr>
        <w:autoSpaceDE w:val="0"/>
        <w:autoSpaceDN w:val="0"/>
        <w:adjustRightInd w:val="0"/>
        <w:spacing w:after="0" w:line="240" w:lineRule="auto"/>
        <w:rPr>
          <w:rFonts w:cstheme="minorHAnsi"/>
        </w:rPr>
      </w:pPr>
      <w:r w:rsidRPr="00DD276C">
        <w:rPr>
          <w:rFonts w:cstheme="minorHAnsi"/>
        </w:rPr>
        <w:t>The following are the topics that are covered in the SL curriculum.</w:t>
      </w:r>
    </w:p>
    <w:p w:rsidR="00DD276C" w:rsidRDefault="00191842" w:rsidP="00191842">
      <w:pPr>
        <w:autoSpaceDE w:val="0"/>
        <w:autoSpaceDN w:val="0"/>
        <w:adjustRightInd w:val="0"/>
        <w:spacing w:after="0" w:line="240" w:lineRule="auto"/>
        <w:rPr>
          <w:rFonts w:cstheme="minorHAnsi"/>
        </w:rPr>
      </w:pPr>
      <w:r w:rsidRPr="00DD276C">
        <w:rPr>
          <w:rFonts w:cstheme="minorHAnsi"/>
        </w:rPr>
        <w:t xml:space="preserve">Topic 1—Algebra </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p>
    <w:p w:rsidR="00191842" w:rsidRPr="00DD276C" w:rsidRDefault="00191842" w:rsidP="00191842">
      <w:pPr>
        <w:autoSpaceDE w:val="0"/>
        <w:autoSpaceDN w:val="0"/>
        <w:adjustRightInd w:val="0"/>
        <w:spacing w:after="0" w:line="240" w:lineRule="auto"/>
        <w:rPr>
          <w:rFonts w:cstheme="minorHAnsi"/>
        </w:rPr>
      </w:pPr>
      <w:r w:rsidRPr="00DD276C">
        <w:rPr>
          <w:rFonts w:cstheme="minorHAnsi"/>
        </w:rPr>
        <w:t xml:space="preserve">Topic 2—Functions and equations </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p>
    <w:p w:rsidR="00191842" w:rsidRPr="00DD276C" w:rsidRDefault="00191842" w:rsidP="00191842">
      <w:pPr>
        <w:autoSpaceDE w:val="0"/>
        <w:autoSpaceDN w:val="0"/>
        <w:adjustRightInd w:val="0"/>
        <w:spacing w:after="0" w:line="240" w:lineRule="auto"/>
        <w:rPr>
          <w:rFonts w:cstheme="minorHAnsi"/>
        </w:rPr>
      </w:pPr>
      <w:r w:rsidRPr="00DD276C">
        <w:rPr>
          <w:rFonts w:cstheme="minorHAnsi"/>
        </w:rPr>
        <w:t xml:space="preserve">Topic 3—Circular functions and trigonometry </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00DD276C">
        <w:rPr>
          <w:rFonts w:cstheme="minorHAnsi"/>
        </w:rPr>
        <w:tab/>
      </w:r>
    </w:p>
    <w:p w:rsidR="00191842" w:rsidRPr="00DD276C" w:rsidRDefault="00191842" w:rsidP="00191842">
      <w:pPr>
        <w:autoSpaceDE w:val="0"/>
        <w:autoSpaceDN w:val="0"/>
        <w:adjustRightInd w:val="0"/>
        <w:spacing w:after="0" w:line="240" w:lineRule="auto"/>
        <w:rPr>
          <w:rFonts w:cstheme="minorHAnsi"/>
        </w:rPr>
      </w:pPr>
      <w:r w:rsidRPr="00DD276C">
        <w:rPr>
          <w:rFonts w:cstheme="minorHAnsi"/>
        </w:rPr>
        <w:t xml:space="preserve">Topic 4—Matrices </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p>
    <w:p w:rsidR="00191842" w:rsidRPr="00DD276C" w:rsidRDefault="00191842" w:rsidP="00191842">
      <w:pPr>
        <w:autoSpaceDE w:val="0"/>
        <w:autoSpaceDN w:val="0"/>
        <w:adjustRightInd w:val="0"/>
        <w:spacing w:after="0" w:line="240" w:lineRule="auto"/>
        <w:rPr>
          <w:rFonts w:cstheme="minorHAnsi"/>
        </w:rPr>
      </w:pPr>
      <w:r w:rsidRPr="00DD276C">
        <w:rPr>
          <w:rFonts w:cstheme="minorHAnsi"/>
        </w:rPr>
        <w:t xml:space="preserve">Topic 5—Vectors </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p>
    <w:p w:rsidR="00191842" w:rsidRPr="00DD276C" w:rsidRDefault="00191842" w:rsidP="00191842">
      <w:pPr>
        <w:autoSpaceDE w:val="0"/>
        <w:autoSpaceDN w:val="0"/>
        <w:adjustRightInd w:val="0"/>
        <w:spacing w:after="0" w:line="240" w:lineRule="auto"/>
        <w:rPr>
          <w:rFonts w:cstheme="minorHAnsi"/>
        </w:rPr>
      </w:pPr>
      <w:r w:rsidRPr="00DD276C">
        <w:rPr>
          <w:rFonts w:cstheme="minorHAnsi"/>
        </w:rPr>
        <w:t xml:space="preserve">Topic 6—Statistics and probability </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p>
    <w:p w:rsidR="00191842" w:rsidRPr="00DD276C" w:rsidRDefault="00191842" w:rsidP="00191842">
      <w:pPr>
        <w:autoSpaceDE w:val="0"/>
        <w:autoSpaceDN w:val="0"/>
        <w:adjustRightInd w:val="0"/>
        <w:spacing w:after="0" w:line="240" w:lineRule="auto"/>
        <w:rPr>
          <w:rFonts w:cstheme="minorHAnsi"/>
        </w:rPr>
      </w:pPr>
      <w:r w:rsidRPr="00DD276C">
        <w:rPr>
          <w:rFonts w:cstheme="minorHAnsi"/>
        </w:rPr>
        <w:t xml:space="preserve">Topic 7—Calculus </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p>
    <w:p w:rsidR="00191842" w:rsidRPr="00DD276C" w:rsidRDefault="00191842" w:rsidP="00191842">
      <w:pPr>
        <w:rPr>
          <w:rFonts w:cstheme="minorHAnsi"/>
        </w:rPr>
      </w:pPr>
    </w:p>
    <w:p w:rsidR="00DD276C" w:rsidRDefault="00DD276C" w:rsidP="00191842">
      <w:pPr>
        <w:rPr>
          <w:rFonts w:cstheme="minorHAnsi"/>
        </w:rPr>
      </w:pPr>
    </w:p>
    <w:p w:rsidR="009E4CBA" w:rsidRPr="00DD276C" w:rsidRDefault="00191842" w:rsidP="00191842">
      <w:pPr>
        <w:rPr>
          <w:rFonts w:cstheme="minorHAnsi"/>
        </w:rPr>
      </w:pPr>
      <w:r w:rsidRPr="00DD276C">
        <w:rPr>
          <w:rFonts w:cstheme="minorHAnsi"/>
        </w:rPr>
        <w:lastRenderedPageBreak/>
        <w:t xml:space="preserve">Portfolio </w:t>
      </w:r>
      <w:r w:rsidR="00C552FD" w:rsidRPr="00DD276C">
        <w:rPr>
          <w:rFonts w:cstheme="minorHAnsi"/>
        </w:rPr>
        <w:t>Year 2</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p>
    <w:p w:rsidR="00191842" w:rsidRPr="00DD276C" w:rsidRDefault="00191842" w:rsidP="00191842">
      <w:pPr>
        <w:autoSpaceDE w:val="0"/>
        <w:autoSpaceDN w:val="0"/>
        <w:adjustRightInd w:val="0"/>
        <w:spacing w:after="0" w:line="240" w:lineRule="auto"/>
        <w:rPr>
          <w:rFonts w:cstheme="minorHAnsi"/>
        </w:rPr>
      </w:pPr>
      <w:r w:rsidRPr="00DD276C">
        <w:rPr>
          <w:rFonts w:cstheme="minorHAnsi"/>
        </w:rPr>
        <w:t>Two pieces of work, based on different areas of the syllabus, representing the following two types of tasks:</w:t>
      </w:r>
    </w:p>
    <w:p w:rsidR="00191842" w:rsidRPr="00DD276C" w:rsidRDefault="00191842" w:rsidP="00191842">
      <w:pPr>
        <w:autoSpaceDE w:val="0"/>
        <w:autoSpaceDN w:val="0"/>
        <w:adjustRightInd w:val="0"/>
        <w:spacing w:after="0" w:line="240" w:lineRule="auto"/>
        <w:rPr>
          <w:rFonts w:cstheme="minorHAnsi"/>
        </w:rPr>
      </w:pPr>
      <w:r w:rsidRPr="00DD276C">
        <w:rPr>
          <w:rFonts w:cstheme="minorHAnsi"/>
        </w:rPr>
        <w:t xml:space="preserve">• </w:t>
      </w:r>
      <w:proofErr w:type="gramStart"/>
      <w:r w:rsidRPr="00DD276C">
        <w:rPr>
          <w:rFonts w:cstheme="minorHAnsi"/>
        </w:rPr>
        <w:t>mathematical</w:t>
      </w:r>
      <w:proofErr w:type="gramEnd"/>
      <w:r w:rsidRPr="00DD276C">
        <w:rPr>
          <w:rFonts w:cstheme="minorHAnsi"/>
        </w:rPr>
        <w:t xml:space="preserve"> investigation</w:t>
      </w:r>
    </w:p>
    <w:p w:rsidR="00191842" w:rsidRPr="00DD276C" w:rsidRDefault="00191842" w:rsidP="00191842">
      <w:pPr>
        <w:rPr>
          <w:rFonts w:cstheme="minorHAnsi"/>
        </w:rPr>
      </w:pPr>
      <w:r w:rsidRPr="00DD276C">
        <w:rPr>
          <w:rFonts w:cstheme="minorHAnsi"/>
        </w:rPr>
        <w:t xml:space="preserve">• </w:t>
      </w:r>
      <w:proofErr w:type="gramStart"/>
      <w:r w:rsidRPr="00DD276C">
        <w:rPr>
          <w:rFonts w:cstheme="minorHAnsi"/>
        </w:rPr>
        <w:t>mathematical</w:t>
      </w:r>
      <w:proofErr w:type="gramEnd"/>
      <w:r w:rsidRPr="00DD276C">
        <w:rPr>
          <w:rFonts w:cstheme="minorHAnsi"/>
        </w:rPr>
        <w:t xml:space="preserve"> </w:t>
      </w:r>
      <w:proofErr w:type="spellStart"/>
      <w:r w:rsidRPr="00DD276C">
        <w:rPr>
          <w:rFonts w:cstheme="minorHAnsi"/>
        </w:rPr>
        <w:t>modelling</w:t>
      </w:r>
      <w:proofErr w:type="spellEnd"/>
      <w:r w:rsidRPr="00DD276C">
        <w:rPr>
          <w:rFonts w:cstheme="minorHAnsi"/>
        </w:rPr>
        <w:t>.</w:t>
      </w:r>
    </w:p>
    <w:p w:rsidR="00C552FD" w:rsidRPr="00DD276C" w:rsidRDefault="00C552FD" w:rsidP="00C552FD">
      <w:pPr>
        <w:autoSpaceDE w:val="0"/>
        <w:autoSpaceDN w:val="0"/>
        <w:adjustRightInd w:val="0"/>
        <w:spacing w:after="0" w:line="240" w:lineRule="auto"/>
        <w:rPr>
          <w:rFonts w:cstheme="minorHAnsi"/>
        </w:rPr>
      </w:pPr>
      <w:r w:rsidRPr="00DD276C">
        <w:rPr>
          <w:rFonts w:cstheme="minorHAnsi"/>
        </w:rPr>
        <w:t>Where appropriate in the portfolio, students are expected to:</w:t>
      </w:r>
    </w:p>
    <w:p w:rsidR="00C552FD" w:rsidRPr="00DD276C" w:rsidRDefault="00C552FD" w:rsidP="00C552FD">
      <w:pPr>
        <w:autoSpaceDE w:val="0"/>
        <w:autoSpaceDN w:val="0"/>
        <w:adjustRightInd w:val="0"/>
        <w:spacing w:after="0" w:line="240" w:lineRule="auto"/>
        <w:rPr>
          <w:rFonts w:cstheme="minorHAnsi"/>
        </w:rPr>
      </w:pPr>
      <w:r w:rsidRPr="00DD276C">
        <w:rPr>
          <w:rFonts w:cstheme="minorHAnsi"/>
        </w:rPr>
        <w:t>• know and use appropriate notation and terminology</w:t>
      </w:r>
    </w:p>
    <w:p w:rsidR="00C552FD" w:rsidRPr="00DD276C" w:rsidRDefault="00C552FD" w:rsidP="00C552FD">
      <w:pPr>
        <w:autoSpaceDE w:val="0"/>
        <w:autoSpaceDN w:val="0"/>
        <w:adjustRightInd w:val="0"/>
        <w:spacing w:after="0" w:line="240" w:lineRule="auto"/>
        <w:rPr>
          <w:rFonts w:cstheme="minorHAnsi"/>
        </w:rPr>
      </w:pPr>
      <w:r w:rsidRPr="00DD276C">
        <w:rPr>
          <w:rFonts w:cstheme="minorHAnsi"/>
        </w:rPr>
        <w:t>• organize and present information and data in tabular, graphical and/or diagrammatic forms</w:t>
      </w:r>
    </w:p>
    <w:p w:rsidR="00C552FD" w:rsidRPr="00DD276C" w:rsidRDefault="00C552FD" w:rsidP="00C552FD">
      <w:pPr>
        <w:autoSpaceDE w:val="0"/>
        <w:autoSpaceDN w:val="0"/>
        <w:adjustRightInd w:val="0"/>
        <w:spacing w:after="0" w:line="240" w:lineRule="auto"/>
        <w:rPr>
          <w:rFonts w:cstheme="minorHAnsi"/>
        </w:rPr>
      </w:pPr>
      <w:r w:rsidRPr="00DD276C">
        <w:rPr>
          <w:rFonts w:cstheme="minorHAnsi"/>
        </w:rPr>
        <w:t>• recognize patterns and structures in a variety of situations, and make generalizations</w:t>
      </w:r>
    </w:p>
    <w:p w:rsidR="00C552FD" w:rsidRPr="00DD276C" w:rsidRDefault="00C552FD" w:rsidP="00C552FD">
      <w:pPr>
        <w:autoSpaceDE w:val="0"/>
        <w:autoSpaceDN w:val="0"/>
        <w:adjustRightInd w:val="0"/>
        <w:spacing w:after="0" w:line="240" w:lineRule="auto"/>
        <w:rPr>
          <w:rFonts w:cstheme="minorHAnsi"/>
        </w:rPr>
      </w:pPr>
      <w:r w:rsidRPr="00DD276C">
        <w:rPr>
          <w:rFonts w:cstheme="minorHAnsi"/>
        </w:rPr>
        <w:t xml:space="preserve">• demonstrate an understanding of and the appropriate use of mathematical </w:t>
      </w:r>
      <w:proofErr w:type="spellStart"/>
      <w:r w:rsidRPr="00DD276C">
        <w:rPr>
          <w:rFonts w:cstheme="minorHAnsi"/>
        </w:rPr>
        <w:t>modelling</w:t>
      </w:r>
      <w:proofErr w:type="spellEnd"/>
    </w:p>
    <w:p w:rsidR="00C552FD" w:rsidRPr="00DD276C" w:rsidRDefault="00C552FD" w:rsidP="00C552FD">
      <w:pPr>
        <w:autoSpaceDE w:val="0"/>
        <w:autoSpaceDN w:val="0"/>
        <w:adjustRightInd w:val="0"/>
        <w:spacing w:after="0" w:line="240" w:lineRule="auto"/>
        <w:rPr>
          <w:rFonts w:cstheme="minorHAnsi"/>
        </w:rPr>
      </w:pPr>
      <w:r w:rsidRPr="00DD276C">
        <w:rPr>
          <w:rFonts w:cstheme="minorHAnsi"/>
        </w:rPr>
        <w:t>• recognize and demonstrate an understanding of the practical applications of mathematics</w:t>
      </w:r>
    </w:p>
    <w:p w:rsidR="00191842" w:rsidRPr="00DD276C" w:rsidRDefault="00C552FD" w:rsidP="00C552FD">
      <w:pPr>
        <w:rPr>
          <w:rFonts w:cstheme="minorHAnsi"/>
        </w:rPr>
      </w:pPr>
      <w:r w:rsidRPr="00DD276C">
        <w:rPr>
          <w:rFonts w:cstheme="minorHAnsi"/>
        </w:rPr>
        <w:t>• use appropriate technological devices as mathematical tools.</w:t>
      </w:r>
    </w:p>
    <w:p w:rsidR="00C552FD" w:rsidRPr="00DD276C" w:rsidRDefault="00AC7B6C" w:rsidP="00C552FD">
      <w:pPr>
        <w:rPr>
          <w:rFonts w:cstheme="minorHAnsi"/>
        </w:rPr>
      </w:pPr>
      <w:r w:rsidRPr="00DD276C">
        <w:rPr>
          <w:rFonts w:cstheme="minorHAnsi"/>
        </w:rPr>
        <w:t xml:space="preserve">An IB rubric will be provided to each student before they begin their portfolio investigations.  The first portfolio will be </w:t>
      </w:r>
      <w:r w:rsidRPr="00DD276C">
        <w:rPr>
          <w:rFonts w:cstheme="minorHAnsi"/>
          <w:b/>
        </w:rPr>
        <w:t>due before Thanksgiving</w:t>
      </w:r>
      <w:r w:rsidRPr="00DD276C">
        <w:rPr>
          <w:rFonts w:cstheme="minorHAnsi"/>
        </w:rPr>
        <w:t xml:space="preserve"> and the second will be </w:t>
      </w:r>
      <w:r w:rsidRPr="00DD276C">
        <w:rPr>
          <w:rFonts w:cstheme="minorHAnsi"/>
          <w:b/>
        </w:rPr>
        <w:t>due in February</w:t>
      </w:r>
      <w:r w:rsidRPr="00DD276C">
        <w:rPr>
          <w:rFonts w:cstheme="minorHAnsi"/>
        </w:rPr>
        <w:t>.  These are times in the year when there are not large assignments</w:t>
      </w:r>
      <w:r w:rsidR="00B95BC7" w:rsidRPr="00DD276C">
        <w:rPr>
          <w:rFonts w:cstheme="minorHAnsi"/>
        </w:rPr>
        <w:t xml:space="preserve"> due in other subjects.</w:t>
      </w:r>
    </w:p>
    <w:p w:rsidR="00B95BC7" w:rsidRPr="00DD276C" w:rsidRDefault="00B95BC7" w:rsidP="00C552FD">
      <w:pPr>
        <w:rPr>
          <w:rFonts w:cstheme="minorHAnsi"/>
        </w:rPr>
      </w:pPr>
      <w:r w:rsidRPr="00DD276C">
        <w:rPr>
          <w:rFonts w:cstheme="minorHAnsi"/>
          <w:b/>
        </w:rPr>
        <w:t xml:space="preserve">Grading Policy:  </w:t>
      </w:r>
      <w:r w:rsidRPr="00DD276C">
        <w:rPr>
          <w:rFonts w:cstheme="minorHAnsi"/>
        </w:rPr>
        <w:t xml:space="preserve">A modified form of Standards-Based Grading will be used.  </w:t>
      </w:r>
      <w:r w:rsidR="00F20A50" w:rsidRPr="00DD276C">
        <w:rPr>
          <w:rFonts w:cstheme="minorHAnsi"/>
          <w:i/>
        </w:rPr>
        <w:t>These percentages may be adjusted depending on coverage during each semester.</w:t>
      </w:r>
      <w:r w:rsidR="00F20A50" w:rsidRPr="00DD276C">
        <w:rPr>
          <w:rFonts w:cstheme="minorHAnsi"/>
        </w:rPr>
        <w:t xml:space="preserve">  </w:t>
      </w:r>
      <w:r w:rsidRPr="00DD276C">
        <w:rPr>
          <w:rFonts w:cstheme="minorHAnsi"/>
        </w:rPr>
        <w:t>Homework will be graded for accuracy through the use of Homework Checks (assessments of similar problems, with use of notes and homework permitted) following each one or two assignments after review.</w:t>
      </w:r>
      <w:r w:rsidR="007D77CB" w:rsidRPr="00DD276C">
        <w:rPr>
          <w:rFonts w:cstheme="minorHAnsi"/>
        </w:rPr>
        <w:t xml:space="preserve">  These grades will be applied in their appropriate category.</w:t>
      </w:r>
    </w:p>
    <w:p w:rsidR="005C2506" w:rsidRPr="00DD276C" w:rsidRDefault="00B95BC7" w:rsidP="00DD276C">
      <w:pPr>
        <w:spacing w:after="0"/>
        <w:rPr>
          <w:rFonts w:cstheme="minorHAnsi"/>
          <w:b/>
        </w:rPr>
      </w:pPr>
      <w:r w:rsidRPr="00DD276C">
        <w:rPr>
          <w:rFonts w:cstheme="minorHAnsi"/>
          <w:b/>
        </w:rPr>
        <w:t>Year One:</w:t>
      </w:r>
      <w:r w:rsidR="005C2506" w:rsidRPr="00DD276C">
        <w:rPr>
          <w:rFonts w:cstheme="minorHAnsi"/>
          <w:b/>
        </w:rPr>
        <w:tab/>
      </w:r>
      <w:r w:rsidR="005C2506" w:rsidRPr="00DD276C">
        <w:rPr>
          <w:rFonts w:cstheme="minorHAnsi"/>
          <w:b/>
        </w:rPr>
        <w:tab/>
      </w:r>
      <w:r w:rsidR="005C2506" w:rsidRPr="00DD276C">
        <w:rPr>
          <w:rFonts w:cstheme="minorHAnsi"/>
          <w:b/>
        </w:rPr>
        <w:tab/>
      </w:r>
      <w:r w:rsidR="005C2506" w:rsidRPr="00DD276C">
        <w:rPr>
          <w:rFonts w:cstheme="minorHAnsi"/>
          <w:b/>
        </w:rPr>
        <w:tab/>
      </w:r>
      <w:r w:rsidR="005C2506" w:rsidRPr="00DD276C">
        <w:rPr>
          <w:rFonts w:cstheme="minorHAnsi"/>
          <w:b/>
        </w:rPr>
        <w:tab/>
      </w:r>
      <w:r w:rsidR="005C2506" w:rsidRPr="00DD276C">
        <w:rPr>
          <w:rFonts w:cstheme="minorHAnsi"/>
          <w:b/>
        </w:rPr>
        <w:tab/>
      </w:r>
      <w:r w:rsidR="005C2506" w:rsidRPr="00DD276C">
        <w:rPr>
          <w:rFonts w:cstheme="minorHAnsi"/>
          <w:b/>
        </w:rPr>
        <w:tab/>
        <w:t>Year Two:</w:t>
      </w:r>
    </w:p>
    <w:p w:rsidR="0059301D" w:rsidRPr="00DD276C" w:rsidRDefault="0059301D" w:rsidP="00DD276C">
      <w:pPr>
        <w:spacing w:after="0"/>
        <w:rPr>
          <w:rFonts w:cstheme="minorHAnsi"/>
          <w:b/>
          <w:i/>
        </w:rPr>
      </w:pPr>
      <w:r w:rsidRPr="00DD276C">
        <w:rPr>
          <w:rFonts w:cstheme="minorHAnsi"/>
          <w:b/>
          <w:i/>
        </w:rPr>
        <w:t>Semester 1</w:t>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rPr>
        <w:tab/>
      </w:r>
      <w:r w:rsidRPr="00DD276C">
        <w:rPr>
          <w:rFonts w:cstheme="minorHAnsi"/>
          <w:b/>
          <w:i/>
        </w:rPr>
        <w:t>Semester 1</w:t>
      </w:r>
    </w:p>
    <w:p w:rsidR="00F20A50" w:rsidRPr="00DD276C" w:rsidRDefault="005C2506" w:rsidP="00DD276C">
      <w:pPr>
        <w:spacing w:after="0"/>
        <w:rPr>
          <w:rFonts w:cstheme="minorHAnsi"/>
          <w:b/>
        </w:rPr>
      </w:pPr>
      <w:r w:rsidRPr="00DD276C">
        <w:rPr>
          <w:rFonts w:cstheme="minorHAnsi"/>
        </w:rPr>
        <w:t>Algebra</w:t>
      </w:r>
      <w:r w:rsidRPr="00DD276C">
        <w:rPr>
          <w:rFonts w:cstheme="minorHAnsi"/>
          <w:b/>
        </w:rPr>
        <w:tab/>
      </w:r>
      <w:r w:rsidRPr="00DD276C">
        <w:rPr>
          <w:rFonts w:cstheme="minorHAnsi"/>
          <w:b/>
        </w:rPr>
        <w:tab/>
      </w:r>
      <w:r w:rsidR="00DD276C">
        <w:rPr>
          <w:rFonts w:cstheme="minorHAnsi"/>
          <w:b/>
        </w:rPr>
        <w:tab/>
      </w:r>
      <w:r w:rsidR="0059301D" w:rsidRPr="00DD276C">
        <w:rPr>
          <w:rFonts w:cstheme="minorHAnsi"/>
          <w:b/>
        </w:rPr>
        <w:t>12</w:t>
      </w:r>
      <w:r w:rsidRPr="00DD276C">
        <w:rPr>
          <w:rFonts w:cstheme="minorHAnsi"/>
          <w:b/>
        </w:rPr>
        <w:t>%</w:t>
      </w:r>
      <w:r w:rsidRPr="00DD276C">
        <w:rPr>
          <w:rFonts w:cstheme="minorHAnsi"/>
          <w:b/>
        </w:rPr>
        <w:tab/>
      </w:r>
      <w:r w:rsidRPr="00DD276C">
        <w:rPr>
          <w:rFonts w:cstheme="minorHAnsi"/>
          <w:b/>
        </w:rPr>
        <w:tab/>
      </w:r>
      <w:r w:rsidRPr="00DD276C">
        <w:rPr>
          <w:rFonts w:cstheme="minorHAnsi"/>
          <w:b/>
        </w:rPr>
        <w:tab/>
      </w:r>
      <w:r w:rsidRPr="00DD276C">
        <w:rPr>
          <w:rFonts w:cstheme="minorHAnsi"/>
          <w:b/>
        </w:rPr>
        <w:tab/>
      </w:r>
      <w:r w:rsidRPr="00DD276C">
        <w:rPr>
          <w:rFonts w:cstheme="minorHAnsi"/>
          <w:b/>
        </w:rPr>
        <w:tab/>
      </w:r>
      <w:r w:rsidR="00F20A50" w:rsidRPr="00DD276C">
        <w:rPr>
          <w:rFonts w:cstheme="minorHAnsi"/>
        </w:rPr>
        <w:t>Paper</w:t>
      </w:r>
      <w:r w:rsidR="00F20A50" w:rsidRPr="00DD276C">
        <w:rPr>
          <w:rFonts w:cstheme="minorHAnsi"/>
          <w:b/>
        </w:rPr>
        <w:tab/>
      </w:r>
      <w:r w:rsidR="00F20A50" w:rsidRPr="00DD276C">
        <w:rPr>
          <w:rFonts w:cstheme="minorHAnsi"/>
          <w:b/>
        </w:rPr>
        <w:tab/>
      </w:r>
      <w:r w:rsidR="00F20A50" w:rsidRPr="00DD276C">
        <w:rPr>
          <w:rFonts w:cstheme="minorHAnsi"/>
          <w:b/>
        </w:rPr>
        <w:tab/>
        <w:t>5%</w:t>
      </w:r>
    </w:p>
    <w:p w:rsidR="005C2506" w:rsidRPr="00DD276C" w:rsidRDefault="005C2506" w:rsidP="00DD276C">
      <w:pPr>
        <w:spacing w:after="0"/>
        <w:rPr>
          <w:rFonts w:cstheme="minorHAnsi"/>
          <w:b/>
        </w:rPr>
      </w:pPr>
      <w:r w:rsidRPr="00DD276C">
        <w:rPr>
          <w:rFonts w:cstheme="minorHAnsi"/>
        </w:rPr>
        <w:t>Functions</w:t>
      </w:r>
      <w:r w:rsidRPr="00DD276C">
        <w:rPr>
          <w:rFonts w:cstheme="minorHAnsi"/>
        </w:rPr>
        <w:tab/>
      </w:r>
      <w:r w:rsidRPr="00DD276C">
        <w:rPr>
          <w:rFonts w:cstheme="minorHAnsi"/>
        </w:rPr>
        <w:tab/>
      </w:r>
      <w:r w:rsidR="0059301D" w:rsidRPr="00DD276C">
        <w:rPr>
          <w:rFonts w:cstheme="minorHAnsi"/>
          <w:b/>
        </w:rPr>
        <w:t>2</w:t>
      </w:r>
      <w:r w:rsidRPr="00DD276C">
        <w:rPr>
          <w:rFonts w:cstheme="minorHAnsi"/>
          <w:b/>
        </w:rPr>
        <w:t>0%</w:t>
      </w:r>
      <w:r w:rsidRPr="00DD276C">
        <w:rPr>
          <w:rFonts w:cstheme="minorHAnsi"/>
          <w:b/>
        </w:rPr>
        <w:tab/>
      </w:r>
      <w:r w:rsidRPr="00DD276C">
        <w:rPr>
          <w:rFonts w:cstheme="minorHAnsi"/>
          <w:b/>
        </w:rPr>
        <w:tab/>
      </w:r>
      <w:r w:rsidRPr="00DD276C">
        <w:rPr>
          <w:rFonts w:cstheme="minorHAnsi"/>
          <w:b/>
        </w:rPr>
        <w:tab/>
      </w:r>
      <w:r w:rsidRPr="00DD276C">
        <w:rPr>
          <w:rFonts w:cstheme="minorHAnsi"/>
          <w:b/>
        </w:rPr>
        <w:tab/>
      </w:r>
      <w:r w:rsidRPr="00DD276C">
        <w:rPr>
          <w:rFonts w:cstheme="minorHAnsi"/>
          <w:b/>
        </w:rPr>
        <w:tab/>
      </w:r>
      <w:r w:rsidR="00F20A50" w:rsidRPr="00DD276C">
        <w:rPr>
          <w:rFonts w:cstheme="minorHAnsi"/>
        </w:rPr>
        <w:t>Calculus</w:t>
      </w:r>
      <w:r w:rsidR="00F20A50" w:rsidRPr="00DD276C">
        <w:rPr>
          <w:rFonts w:cstheme="minorHAnsi"/>
        </w:rPr>
        <w:tab/>
      </w:r>
      <w:r w:rsidR="0059301D" w:rsidRPr="00DD276C">
        <w:rPr>
          <w:rFonts w:cstheme="minorHAnsi"/>
          <w:b/>
        </w:rPr>
        <w:tab/>
        <w:t>55</w:t>
      </w:r>
      <w:r w:rsidR="00F20A50" w:rsidRPr="00DD276C">
        <w:rPr>
          <w:rFonts w:cstheme="minorHAnsi"/>
          <w:b/>
        </w:rPr>
        <w:t>%</w:t>
      </w:r>
    </w:p>
    <w:p w:rsidR="00F20A50" w:rsidRPr="00DD276C" w:rsidRDefault="005C2506" w:rsidP="00DD276C">
      <w:pPr>
        <w:spacing w:after="0"/>
        <w:rPr>
          <w:rFonts w:cstheme="minorHAnsi"/>
          <w:b/>
        </w:rPr>
      </w:pPr>
      <w:r w:rsidRPr="00DD276C">
        <w:rPr>
          <w:rFonts w:cstheme="minorHAnsi"/>
        </w:rPr>
        <w:t>Trigonometry</w:t>
      </w:r>
      <w:r w:rsidR="0059301D" w:rsidRPr="00DD276C">
        <w:rPr>
          <w:rFonts w:cstheme="minorHAnsi"/>
          <w:b/>
        </w:rPr>
        <w:tab/>
      </w:r>
      <w:r w:rsidR="0059301D" w:rsidRPr="00DD276C">
        <w:rPr>
          <w:rFonts w:cstheme="minorHAnsi"/>
          <w:b/>
        </w:rPr>
        <w:tab/>
        <w:t>14</w:t>
      </w:r>
      <w:r w:rsidRPr="00DD276C">
        <w:rPr>
          <w:rFonts w:cstheme="minorHAnsi"/>
          <w:b/>
        </w:rPr>
        <w:t>%</w:t>
      </w:r>
      <w:r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rPr>
        <w:t>Portfolio</w:t>
      </w:r>
      <w:r w:rsidR="00DD276C">
        <w:rPr>
          <w:rFonts w:cstheme="minorHAnsi"/>
        </w:rPr>
        <w:t xml:space="preserve"> 1</w:t>
      </w:r>
      <w:r w:rsidR="00F20A50" w:rsidRPr="00DD276C">
        <w:rPr>
          <w:rFonts w:cstheme="minorHAnsi"/>
          <w:b/>
        </w:rPr>
        <w:tab/>
      </w:r>
      <w:r w:rsidR="00F20A50" w:rsidRPr="00DD276C">
        <w:rPr>
          <w:rFonts w:cstheme="minorHAnsi"/>
          <w:b/>
        </w:rPr>
        <w:tab/>
        <w:t>20%</w:t>
      </w:r>
      <w:r w:rsidRPr="00DD276C">
        <w:rPr>
          <w:rFonts w:cstheme="minorHAnsi"/>
          <w:b/>
        </w:rPr>
        <w:tab/>
      </w:r>
      <w:r w:rsidRPr="00DD276C">
        <w:rPr>
          <w:rFonts w:cstheme="minorHAnsi"/>
          <w:b/>
        </w:rPr>
        <w:tab/>
      </w:r>
    </w:p>
    <w:p w:rsidR="005C2506" w:rsidRPr="00DD276C" w:rsidRDefault="005C2506" w:rsidP="00DD276C">
      <w:pPr>
        <w:spacing w:after="0"/>
        <w:rPr>
          <w:rFonts w:cstheme="minorHAnsi"/>
          <w:b/>
        </w:rPr>
      </w:pPr>
      <w:r w:rsidRPr="00DD276C">
        <w:rPr>
          <w:rFonts w:cstheme="minorHAnsi"/>
        </w:rPr>
        <w:t>Matrices</w:t>
      </w:r>
      <w:r w:rsidRPr="00DD276C">
        <w:rPr>
          <w:rFonts w:cstheme="minorHAnsi"/>
          <w:b/>
        </w:rPr>
        <w:tab/>
      </w:r>
      <w:r w:rsidRPr="00DD276C">
        <w:rPr>
          <w:rFonts w:cstheme="minorHAnsi"/>
          <w:b/>
        </w:rPr>
        <w:tab/>
        <w:t>6%</w:t>
      </w:r>
      <w:r w:rsidR="00F20A50" w:rsidRPr="00DD276C">
        <w:rPr>
          <w:rFonts w:cstheme="minorHAnsi"/>
          <w:b/>
        </w:rPr>
        <w:tab/>
      </w:r>
      <w:r w:rsidR="0059301D" w:rsidRPr="00DD276C">
        <w:rPr>
          <w:rFonts w:cstheme="minorHAnsi"/>
          <w:b/>
        </w:rPr>
        <w:tab/>
      </w:r>
      <w:r w:rsidR="0059301D" w:rsidRPr="00DD276C">
        <w:rPr>
          <w:rFonts w:cstheme="minorHAnsi"/>
          <w:b/>
        </w:rPr>
        <w:tab/>
      </w:r>
      <w:r w:rsidR="0059301D" w:rsidRPr="00DD276C">
        <w:rPr>
          <w:rFonts w:cstheme="minorHAnsi"/>
          <w:b/>
        </w:rPr>
        <w:tab/>
      </w:r>
      <w:r w:rsidR="0059301D" w:rsidRPr="00DD276C">
        <w:rPr>
          <w:rFonts w:cstheme="minorHAnsi"/>
          <w:b/>
        </w:rPr>
        <w:tab/>
        <w:t>Final Exam</w:t>
      </w:r>
      <w:r w:rsidR="0059301D" w:rsidRPr="00DD276C">
        <w:rPr>
          <w:rFonts w:cstheme="minorHAnsi"/>
          <w:b/>
        </w:rPr>
        <w:tab/>
      </w:r>
      <w:r w:rsidR="0059301D" w:rsidRPr="00DD276C">
        <w:rPr>
          <w:rFonts w:cstheme="minorHAnsi"/>
          <w:b/>
        </w:rPr>
        <w:tab/>
        <w:t>20%</w:t>
      </w:r>
      <w:bookmarkStart w:id="0" w:name="_GoBack"/>
      <w:bookmarkEnd w:id="0"/>
      <w:r w:rsidR="00F20A50" w:rsidRPr="00DD276C">
        <w:rPr>
          <w:rFonts w:cstheme="minorHAnsi"/>
          <w:b/>
        </w:rPr>
        <w:tab/>
      </w:r>
      <w:r w:rsidR="00F20A50" w:rsidRPr="00DD276C">
        <w:rPr>
          <w:rFonts w:cstheme="minorHAnsi"/>
          <w:b/>
        </w:rPr>
        <w:tab/>
      </w:r>
    </w:p>
    <w:p w:rsidR="005C2506" w:rsidRPr="00DD276C" w:rsidRDefault="005C2506" w:rsidP="00DD276C">
      <w:pPr>
        <w:spacing w:after="0"/>
        <w:rPr>
          <w:rFonts w:cstheme="minorHAnsi"/>
          <w:b/>
        </w:rPr>
      </w:pPr>
      <w:r w:rsidRPr="00DD276C">
        <w:rPr>
          <w:rFonts w:cstheme="minorHAnsi"/>
        </w:rPr>
        <w:t>Vectors</w:t>
      </w:r>
      <w:r w:rsidRPr="00DD276C">
        <w:rPr>
          <w:rFonts w:cstheme="minorHAnsi"/>
          <w:b/>
        </w:rPr>
        <w:tab/>
      </w:r>
      <w:r w:rsidRPr="00DD276C">
        <w:rPr>
          <w:rFonts w:cstheme="minorHAnsi"/>
          <w:b/>
        </w:rPr>
        <w:tab/>
      </w:r>
      <w:r w:rsidR="00DD276C">
        <w:rPr>
          <w:rFonts w:cstheme="minorHAnsi"/>
          <w:b/>
        </w:rPr>
        <w:tab/>
      </w:r>
      <w:r w:rsidRPr="00DD276C">
        <w:rPr>
          <w:rFonts w:cstheme="minorHAnsi"/>
          <w:b/>
        </w:rPr>
        <w:t>10%</w:t>
      </w:r>
      <w:r w:rsidR="00F20A50"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b/>
        </w:rPr>
        <w:tab/>
      </w:r>
    </w:p>
    <w:p w:rsidR="005C2506" w:rsidRPr="00DD276C" w:rsidRDefault="005C2506" w:rsidP="00DD276C">
      <w:pPr>
        <w:spacing w:after="0"/>
        <w:rPr>
          <w:rFonts w:cstheme="minorHAnsi"/>
          <w:b/>
        </w:rPr>
      </w:pPr>
      <w:r w:rsidRPr="00DD276C">
        <w:rPr>
          <w:rFonts w:cstheme="minorHAnsi"/>
        </w:rPr>
        <w:t>Statistics</w:t>
      </w:r>
      <w:r w:rsidRPr="00DD276C">
        <w:rPr>
          <w:rFonts w:cstheme="minorHAnsi"/>
          <w:b/>
        </w:rPr>
        <w:tab/>
      </w:r>
      <w:r w:rsidRPr="00DD276C">
        <w:rPr>
          <w:rFonts w:cstheme="minorHAnsi"/>
          <w:b/>
        </w:rPr>
        <w:tab/>
        <w:t>18%</w:t>
      </w:r>
      <w:r w:rsidR="00F20A50"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b/>
        </w:rPr>
        <w:tab/>
      </w:r>
    </w:p>
    <w:p w:rsidR="005C2506" w:rsidRPr="00DD276C" w:rsidRDefault="0059301D" w:rsidP="00DD276C">
      <w:pPr>
        <w:spacing w:after="0"/>
        <w:rPr>
          <w:rFonts w:cstheme="minorHAnsi"/>
          <w:b/>
        </w:rPr>
      </w:pPr>
      <w:r w:rsidRPr="00DD276C">
        <w:rPr>
          <w:rFonts w:cstheme="minorHAnsi"/>
          <w:b/>
        </w:rPr>
        <w:t>Final Exam</w:t>
      </w:r>
      <w:r w:rsidRPr="00DD276C">
        <w:rPr>
          <w:rFonts w:cstheme="minorHAnsi"/>
          <w:b/>
        </w:rPr>
        <w:tab/>
      </w:r>
      <w:r w:rsidRPr="00DD276C">
        <w:rPr>
          <w:rFonts w:cstheme="minorHAnsi"/>
          <w:b/>
        </w:rPr>
        <w:tab/>
        <w:t>20%</w:t>
      </w:r>
      <w:r w:rsidR="00F20A50"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b/>
        </w:rPr>
        <w:tab/>
      </w:r>
      <w:r w:rsidR="00F20A50" w:rsidRPr="00DD276C">
        <w:rPr>
          <w:rFonts w:cstheme="minorHAnsi"/>
          <w:b/>
        </w:rPr>
        <w:tab/>
      </w:r>
    </w:p>
    <w:p w:rsidR="0059301D" w:rsidRPr="00DD276C" w:rsidRDefault="0059301D" w:rsidP="00DD276C">
      <w:pPr>
        <w:spacing w:after="0"/>
        <w:rPr>
          <w:rFonts w:cstheme="minorHAnsi"/>
          <w:b/>
          <w:i/>
        </w:rPr>
      </w:pPr>
      <w:r w:rsidRPr="00DD276C">
        <w:rPr>
          <w:rFonts w:cstheme="minorHAnsi"/>
          <w:b/>
          <w:i/>
        </w:rPr>
        <w:t>Semester 2</w:t>
      </w:r>
      <w:proofErr w:type="gramStart"/>
      <w:r w:rsidR="00DD276C">
        <w:rPr>
          <w:rFonts w:cstheme="minorHAnsi"/>
          <w:b/>
          <w:i/>
        </w:rPr>
        <w:tab/>
      </w:r>
      <w:r w:rsidR="00DD276C">
        <w:rPr>
          <w:rFonts w:cstheme="minorHAnsi"/>
          <w:b/>
          <w:i/>
        </w:rPr>
        <w:tab/>
      </w:r>
      <w:r w:rsidR="00DD276C">
        <w:rPr>
          <w:rFonts w:cstheme="minorHAnsi"/>
          <w:b/>
          <w:i/>
        </w:rPr>
        <w:tab/>
      </w:r>
      <w:r w:rsidR="00DD276C">
        <w:rPr>
          <w:rFonts w:cstheme="minorHAnsi"/>
          <w:b/>
          <w:i/>
        </w:rPr>
        <w:tab/>
      </w:r>
      <w:r w:rsidR="00DD276C">
        <w:rPr>
          <w:rFonts w:cstheme="minorHAnsi"/>
          <w:b/>
          <w:i/>
        </w:rPr>
        <w:tab/>
      </w:r>
      <w:r w:rsidR="00DD276C">
        <w:rPr>
          <w:rFonts w:cstheme="minorHAnsi"/>
          <w:b/>
          <w:i/>
        </w:rPr>
        <w:tab/>
      </w:r>
      <w:r w:rsidR="00DD276C">
        <w:rPr>
          <w:rFonts w:cstheme="minorHAnsi"/>
          <w:b/>
          <w:i/>
        </w:rPr>
        <w:tab/>
        <w:t>Semester</w:t>
      </w:r>
      <w:proofErr w:type="gramEnd"/>
      <w:r w:rsidR="00DD276C">
        <w:rPr>
          <w:rFonts w:cstheme="minorHAnsi"/>
          <w:b/>
          <w:i/>
        </w:rPr>
        <w:t xml:space="preserve"> 2</w:t>
      </w:r>
    </w:p>
    <w:p w:rsidR="0059301D" w:rsidRPr="00DD276C" w:rsidRDefault="0059301D" w:rsidP="00DD276C">
      <w:pPr>
        <w:spacing w:after="0"/>
        <w:rPr>
          <w:rFonts w:cstheme="minorHAnsi"/>
        </w:rPr>
      </w:pPr>
      <w:r w:rsidRPr="00DD276C">
        <w:rPr>
          <w:rFonts w:cstheme="minorHAnsi"/>
        </w:rPr>
        <w:t>Calculus:</w:t>
      </w:r>
      <w:r w:rsidR="00DD276C">
        <w:rPr>
          <w:rFonts w:cstheme="minorHAnsi"/>
        </w:rPr>
        <w:tab/>
      </w:r>
      <w:r w:rsidR="00DD276C">
        <w:rPr>
          <w:rFonts w:cstheme="minorHAnsi"/>
        </w:rPr>
        <w:tab/>
      </w:r>
      <w:r w:rsidR="00DD276C">
        <w:rPr>
          <w:rFonts w:cstheme="minorHAnsi"/>
        </w:rPr>
        <w:tab/>
      </w:r>
      <w:r w:rsidR="00DD276C">
        <w:rPr>
          <w:rFonts w:cstheme="minorHAnsi"/>
        </w:rPr>
        <w:tab/>
      </w:r>
      <w:r w:rsidR="00DD276C">
        <w:rPr>
          <w:rFonts w:cstheme="minorHAnsi"/>
        </w:rPr>
        <w:tab/>
      </w:r>
      <w:r w:rsidR="00DD276C">
        <w:rPr>
          <w:rFonts w:cstheme="minorHAnsi"/>
        </w:rPr>
        <w:tab/>
      </w:r>
      <w:r w:rsidR="00DD276C">
        <w:rPr>
          <w:rFonts w:cstheme="minorHAnsi"/>
        </w:rPr>
        <w:tab/>
        <w:t>Individualized Review:</w:t>
      </w:r>
    </w:p>
    <w:p w:rsidR="0059301D" w:rsidRPr="00DD276C" w:rsidRDefault="0059301D" w:rsidP="00DD276C">
      <w:pPr>
        <w:spacing w:after="0"/>
        <w:rPr>
          <w:rFonts w:cstheme="minorHAnsi"/>
          <w:b/>
        </w:rPr>
      </w:pPr>
      <w:r w:rsidRPr="00DD276C">
        <w:rPr>
          <w:rFonts w:cstheme="minorHAnsi"/>
        </w:rPr>
        <w:t>Limits</w:t>
      </w:r>
      <w:r w:rsidRPr="00DD276C">
        <w:rPr>
          <w:rFonts w:cstheme="minorHAnsi"/>
        </w:rPr>
        <w:tab/>
      </w:r>
      <w:r w:rsidRPr="00DD276C">
        <w:rPr>
          <w:rFonts w:cstheme="minorHAnsi"/>
        </w:rPr>
        <w:tab/>
      </w:r>
      <w:r w:rsidRPr="00DD276C">
        <w:rPr>
          <w:rFonts w:cstheme="minorHAnsi"/>
        </w:rPr>
        <w:tab/>
      </w:r>
      <w:r w:rsidRPr="00DD276C">
        <w:rPr>
          <w:rFonts w:cstheme="minorHAnsi"/>
          <w:b/>
        </w:rPr>
        <w:t>10%</w:t>
      </w:r>
      <w:r w:rsidR="00DD276C">
        <w:rPr>
          <w:rFonts w:cstheme="minorHAnsi"/>
          <w:b/>
        </w:rPr>
        <w:tab/>
      </w:r>
      <w:r w:rsidR="00DD276C">
        <w:rPr>
          <w:rFonts w:cstheme="minorHAnsi"/>
          <w:b/>
        </w:rPr>
        <w:tab/>
      </w:r>
      <w:r w:rsidR="00DD276C">
        <w:rPr>
          <w:rFonts w:cstheme="minorHAnsi"/>
          <w:b/>
        </w:rPr>
        <w:tab/>
      </w:r>
      <w:r w:rsidR="00DD276C">
        <w:rPr>
          <w:rFonts w:cstheme="minorHAnsi"/>
          <w:b/>
        </w:rPr>
        <w:tab/>
      </w:r>
      <w:r w:rsidR="00DD276C">
        <w:rPr>
          <w:rFonts w:cstheme="minorHAnsi"/>
          <w:b/>
        </w:rPr>
        <w:tab/>
      </w:r>
      <w:r w:rsidR="00DD276C" w:rsidRPr="00DD276C">
        <w:rPr>
          <w:rFonts w:cstheme="minorHAnsi"/>
        </w:rPr>
        <w:t>Core Topics</w:t>
      </w:r>
      <w:r w:rsidR="00DD276C">
        <w:rPr>
          <w:rFonts w:cstheme="minorHAnsi"/>
          <w:b/>
        </w:rPr>
        <w:tab/>
      </w:r>
      <w:r w:rsidR="00DD276C">
        <w:rPr>
          <w:rFonts w:cstheme="minorHAnsi"/>
          <w:b/>
        </w:rPr>
        <w:tab/>
        <w:t>20%</w:t>
      </w:r>
    </w:p>
    <w:p w:rsidR="0059301D" w:rsidRPr="00DD276C" w:rsidRDefault="0059301D" w:rsidP="00DD276C">
      <w:pPr>
        <w:spacing w:after="0"/>
        <w:rPr>
          <w:rFonts w:cstheme="minorHAnsi"/>
        </w:rPr>
      </w:pPr>
      <w:r w:rsidRPr="00DD276C">
        <w:rPr>
          <w:rFonts w:cstheme="minorHAnsi"/>
        </w:rPr>
        <w:t>Derivatives:</w:t>
      </w:r>
      <w:r w:rsidR="00DD276C">
        <w:rPr>
          <w:rFonts w:cstheme="minorHAnsi"/>
        </w:rPr>
        <w:tab/>
      </w:r>
      <w:r w:rsidR="00DD276C">
        <w:rPr>
          <w:rFonts w:cstheme="minorHAnsi"/>
        </w:rPr>
        <w:tab/>
      </w:r>
      <w:r w:rsidR="00DD276C">
        <w:rPr>
          <w:rFonts w:cstheme="minorHAnsi"/>
        </w:rPr>
        <w:tab/>
      </w:r>
      <w:r w:rsidR="00DD276C">
        <w:rPr>
          <w:rFonts w:cstheme="minorHAnsi"/>
        </w:rPr>
        <w:tab/>
      </w:r>
      <w:r w:rsidR="00DD276C">
        <w:rPr>
          <w:rFonts w:cstheme="minorHAnsi"/>
        </w:rPr>
        <w:tab/>
      </w:r>
      <w:r w:rsidR="00DD276C">
        <w:rPr>
          <w:rFonts w:cstheme="minorHAnsi"/>
        </w:rPr>
        <w:tab/>
      </w:r>
      <w:r w:rsidR="00DD276C">
        <w:rPr>
          <w:rFonts w:cstheme="minorHAnsi"/>
        </w:rPr>
        <w:tab/>
        <w:t>Calculus Topics</w:t>
      </w:r>
      <w:r w:rsidR="00DD276C">
        <w:rPr>
          <w:rFonts w:cstheme="minorHAnsi"/>
        </w:rPr>
        <w:tab/>
      </w:r>
      <w:r w:rsidR="00DD276C">
        <w:rPr>
          <w:rFonts w:cstheme="minorHAnsi"/>
        </w:rPr>
        <w:tab/>
      </w:r>
      <w:r w:rsidR="00DD276C" w:rsidRPr="00DD276C">
        <w:rPr>
          <w:rFonts w:cstheme="minorHAnsi"/>
          <w:b/>
        </w:rPr>
        <w:t>20%</w:t>
      </w:r>
    </w:p>
    <w:p w:rsidR="0059301D" w:rsidRPr="00DD276C" w:rsidRDefault="0059301D" w:rsidP="00DD276C">
      <w:pPr>
        <w:spacing w:after="0"/>
        <w:rPr>
          <w:rFonts w:cstheme="minorHAnsi"/>
        </w:rPr>
      </w:pPr>
      <w:r w:rsidRPr="00DD276C">
        <w:rPr>
          <w:rFonts w:cstheme="minorHAnsi"/>
        </w:rPr>
        <w:t>Definition</w:t>
      </w:r>
      <w:r w:rsidRPr="00DD276C">
        <w:rPr>
          <w:rFonts w:cstheme="minorHAnsi"/>
        </w:rPr>
        <w:tab/>
      </w:r>
      <w:r w:rsidRPr="00DD276C">
        <w:rPr>
          <w:rFonts w:cstheme="minorHAnsi"/>
        </w:rPr>
        <w:tab/>
        <w:t xml:space="preserve"> </w:t>
      </w:r>
      <w:r w:rsidR="00DD276C">
        <w:rPr>
          <w:rFonts w:cstheme="minorHAnsi"/>
          <w:b/>
        </w:rPr>
        <w:t>10</w:t>
      </w:r>
      <w:r w:rsidRPr="00DD276C">
        <w:rPr>
          <w:rFonts w:cstheme="minorHAnsi"/>
          <w:b/>
        </w:rPr>
        <w:t>%</w:t>
      </w:r>
      <w:r w:rsidR="00DD276C">
        <w:rPr>
          <w:rFonts w:cstheme="minorHAnsi"/>
          <w:b/>
        </w:rPr>
        <w:tab/>
      </w:r>
      <w:r w:rsidR="00DD276C">
        <w:rPr>
          <w:rFonts w:cstheme="minorHAnsi"/>
          <w:b/>
        </w:rPr>
        <w:tab/>
      </w:r>
      <w:r w:rsidR="00DD276C">
        <w:rPr>
          <w:rFonts w:cstheme="minorHAnsi"/>
          <w:b/>
        </w:rPr>
        <w:tab/>
      </w:r>
      <w:r w:rsidR="00DD276C">
        <w:rPr>
          <w:rFonts w:cstheme="minorHAnsi"/>
          <w:b/>
        </w:rPr>
        <w:tab/>
      </w:r>
      <w:r w:rsidR="00DD276C">
        <w:rPr>
          <w:rFonts w:cstheme="minorHAnsi"/>
          <w:b/>
        </w:rPr>
        <w:tab/>
      </w:r>
      <w:r w:rsidR="00DD276C" w:rsidRPr="00DD276C">
        <w:rPr>
          <w:rFonts w:cstheme="minorHAnsi"/>
        </w:rPr>
        <w:t>Portfolio 2</w:t>
      </w:r>
      <w:r w:rsidR="00DD276C">
        <w:rPr>
          <w:rFonts w:cstheme="minorHAnsi"/>
          <w:b/>
        </w:rPr>
        <w:tab/>
      </w:r>
      <w:r w:rsidR="00DD276C">
        <w:rPr>
          <w:rFonts w:cstheme="minorHAnsi"/>
          <w:b/>
        </w:rPr>
        <w:tab/>
        <w:t>20%</w:t>
      </w:r>
    </w:p>
    <w:p w:rsidR="0059301D" w:rsidRPr="00DD276C" w:rsidRDefault="0059301D" w:rsidP="00DD276C">
      <w:pPr>
        <w:spacing w:after="0"/>
        <w:rPr>
          <w:rFonts w:cstheme="minorHAnsi"/>
        </w:rPr>
      </w:pPr>
      <w:r w:rsidRPr="00DD276C">
        <w:rPr>
          <w:rFonts w:cstheme="minorHAnsi"/>
        </w:rPr>
        <w:t>Derivative Rules</w:t>
      </w:r>
      <w:r w:rsidRPr="00DD276C">
        <w:rPr>
          <w:rFonts w:cstheme="minorHAnsi"/>
        </w:rPr>
        <w:tab/>
      </w:r>
      <w:r w:rsidRPr="00DD276C">
        <w:rPr>
          <w:rFonts w:cstheme="minorHAnsi"/>
          <w:b/>
        </w:rPr>
        <w:t>20%</w:t>
      </w:r>
      <w:r w:rsidR="00DD276C">
        <w:rPr>
          <w:rFonts w:cstheme="minorHAnsi"/>
          <w:b/>
        </w:rPr>
        <w:tab/>
      </w:r>
      <w:r w:rsidR="00DD276C">
        <w:rPr>
          <w:rFonts w:cstheme="minorHAnsi"/>
          <w:b/>
        </w:rPr>
        <w:tab/>
      </w:r>
      <w:r w:rsidR="00DD276C">
        <w:rPr>
          <w:rFonts w:cstheme="minorHAnsi"/>
          <w:b/>
        </w:rPr>
        <w:tab/>
      </w:r>
      <w:r w:rsidR="00DD276C">
        <w:rPr>
          <w:rFonts w:cstheme="minorHAnsi"/>
          <w:b/>
        </w:rPr>
        <w:tab/>
      </w:r>
      <w:r w:rsidR="00DD276C">
        <w:rPr>
          <w:rFonts w:cstheme="minorHAnsi"/>
          <w:b/>
        </w:rPr>
        <w:tab/>
      </w:r>
      <w:r w:rsidR="00DD276C" w:rsidRPr="00DD276C">
        <w:rPr>
          <w:rFonts w:cstheme="minorHAnsi"/>
        </w:rPr>
        <w:t>Mock Exams</w:t>
      </w:r>
      <w:r w:rsidR="00DD276C">
        <w:rPr>
          <w:rFonts w:cstheme="minorHAnsi"/>
          <w:b/>
        </w:rPr>
        <w:tab/>
      </w:r>
      <w:r w:rsidR="00DD276C">
        <w:rPr>
          <w:rFonts w:cstheme="minorHAnsi"/>
          <w:b/>
        </w:rPr>
        <w:tab/>
        <w:t>20%</w:t>
      </w:r>
    </w:p>
    <w:p w:rsidR="0059301D" w:rsidRPr="00DD276C" w:rsidRDefault="0059301D" w:rsidP="00DD276C">
      <w:pPr>
        <w:spacing w:after="0"/>
        <w:rPr>
          <w:rFonts w:cstheme="minorHAnsi"/>
          <w:b/>
        </w:rPr>
      </w:pPr>
      <w:r w:rsidRPr="00DD276C">
        <w:rPr>
          <w:rFonts w:cstheme="minorHAnsi"/>
        </w:rPr>
        <w:t>Applications</w:t>
      </w:r>
      <w:r w:rsidRPr="00DD276C">
        <w:rPr>
          <w:rFonts w:cstheme="minorHAnsi"/>
        </w:rPr>
        <w:tab/>
      </w:r>
      <w:r w:rsidRPr="00DD276C">
        <w:rPr>
          <w:rFonts w:cstheme="minorHAnsi"/>
        </w:rPr>
        <w:tab/>
      </w:r>
      <w:r w:rsidRPr="00DD276C">
        <w:rPr>
          <w:rFonts w:cstheme="minorHAnsi"/>
          <w:b/>
        </w:rPr>
        <w:t>20%</w:t>
      </w:r>
      <w:r w:rsidR="00DD276C">
        <w:rPr>
          <w:rFonts w:cstheme="minorHAnsi"/>
          <w:b/>
        </w:rPr>
        <w:tab/>
      </w:r>
      <w:r w:rsidR="00DD276C">
        <w:rPr>
          <w:rFonts w:cstheme="minorHAnsi"/>
          <w:b/>
        </w:rPr>
        <w:tab/>
      </w:r>
      <w:r w:rsidR="00DD276C">
        <w:rPr>
          <w:rFonts w:cstheme="minorHAnsi"/>
          <w:b/>
        </w:rPr>
        <w:tab/>
      </w:r>
      <w:r w:rsidR="00DD276C">
        <w:rPr>
          <w:rFonts w:cstheme="minorHAnsi"/>
          <w:b/>
        </w:rPr>
        <w:tab/>
      </w:r>
      <w:r w:rsidR="00DD276C">
        <w:rPr>
          <w:rFonts w:cstheme="minorHAnsi"/>
          <w:b/>
        </w:rPr>
        <w:tab/>
      </w:r>
      <w:r w:rsidR="00DD276C" w:rsidRPr="00DD276C">
        <w:rPr>
          <w:rFonts w:cstheme="minorHAnsi"/>
        </w:rPr>
        <w:t>Final Paper 1</w:t>
      </w:r>
      <w:r w:rsidR="00DD276C">
        <w:rPr>
          <w:rFonts w:cstheme="minorHAnsi"/>
          <w:b/>
        </w:rPr>
        <w:tab/>
      </w:r>
      <w:r w:rsidR="00DD276C">
        <w:rPr>
          <w:rFonts w:cstheme="minorHAnsi"/>
          <w:b/>
        </w:rPr>
        <w:tab/>
        <w:t>10%</w:t>
      </w:r>
    </w:p>
    <w:p w:rsidR="0059301D" w:rsidRDefault="00DD276C" w:rsidP="00DD276C">
      <w:pPr>
        <w:spacing w:after="0"/>
        <w:rPr>
          <w:rFonts w:cstheme="minorHAnsi"/>
          <w:b/>
        </w:rPr>
      </w:pPr>
      <w:r w:rsidRPr="00DD276C">
        <w:rPr>
          <w:rFonts w:cstheme="minorHAnsi"/>
        </w:rPr>
        <w:t>Mock Exams</w:t>
      </w:r>
      <w:r>
        <w:rPr>
          <w:rFonts w:cstheme="minorHAnsi"/>
        </w:rPr>
        <w:tab/>
      </w:r>
      <w:r>
        <w:rPr>
          <w:rFonts w:cstheme="minorHAnsi"/>
        </w:rPr>
        <w:tab/>
      </w:r>
      <w:r w:rsidRPr="00DD276C">
        <w:rPr>
          <w:rFonts w:cstheme="minorHAnsi"/>
          <w:b/>
        </w:rPr>
        <w:t>20%</w:t>
      </w:r>
      <w:r>
        <w:rPr>
          <w:rFonts w:cstheme="minorHAnsi"/>
          <w:b/>
        </w:rPr>
        <w:tab/>
      </w:r>
      <w:r>
        <w:rPr>
          <w:rFonts w:cstheme="minorHAnsi"/>
          <w:b/>
        </w:rPr>
        <w:tab/>
      </w:r>
      <w:r>
        <w:rPr>
          <w:rFonts w:cstheme="minorHAnsi"/>
          <w:b/>
        </w:rPr>
        <w:tab/>
      </w:r>
      <w:r>
        <w:rPr>
          <w:rFonts w:cstheme="minorHAnsi"/>
          <w:b/>
        </w:rPr>
        <w:tab/>
      </w:r>
      <w:r>
        <w:rPr>
          <w:rFonts w:cstheme="minorHAnsi"/>
          <w:b/>
        </w:rPr>
        <w:tab/>
      </w:r>
      <w:r w:rsidRPr="00DD276C">
        <w:rPr>
          <w:rFonts w:cstheme="minorHAnsi"/>
        </w:rPr>
        <w:t>Final Paper 2</w:t>
      </w:r>
      <w:r w:rsidR="00BA3480">
        <w:rPr>
          <w:rFonts w:cstheme="minorHAnsi"/>
        </w:rPr>
        <w:tab/>
      </w:r>
      <w:r w:rsidR="00BA3480">
        <w:rPr>
          <w:rFonts w:cstheme="minorHAnsi"/>
        </w:rPr>
        <w:tab/>
      </w:r>
      <w:r w:rsidR="00BA3480" w:rsidRPr="00BA3480">
        <w:rPr>
          <w:rFonts w:cstheme="minorHAnsi"/>
          <w:b/>
        </w:rPr>
        <w:t>10%</w:t>
      </w:r>
    </w:p>
    <w:p w:rsidR="00C552FD" w:rsidRPr="00DD276C" w:rsidRDefault="00DD276C" w:rsidP="00DD276C">
      <w:pPr>
        <w:spacing w:after="0"/>
        <w:rPr>
          <w:rFonts w:cstheme="minorHAnsi"/>
        </w:rPr>
      </w:pPr>
      <w:r w:rsidRPr="00DD276C">
        <w:rPr>
          <w:rFonts w:cstheme="minorHAnsi"/>
          <w:b/>
        </w:rPr>
        <w:t>Final Exam</w:t>
      </w:r>
      <w:r w:rsidRPr="00DD276C">
        <w:rPr>
          <w:rFonts w:cstheme="minorHAnsi"/>
          <w:b/>
        </w:rPr>
        <w:tab/>
      </w:r>
      <w:r w:rsidRPr="00DD276C">
        <w:rPr>
          <w:rFonts w:cstheme="minorHAnsi"/>
          <w:b/>
        </w:rPr>
        <w:tab/>
        <w:t>20%</w:t>
      </w:r>
    </w:p>
    <w:sectPr w:rsidR="00C552FD" w:rsidRPr="00DD276C" w:rsidSect="00443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1842"/>
    <w:rsid w:val="000C430C"/>
    <w:rsid w:val="00191842"/>
    <w:rsid w:val="0044371F"/>
    <w:rsid w:val="00512556"/>
    <w:rsid w:val="0059301D"/>
    <w:rsid w:val="005C2506"/>
    <w:rsid w:val="007D77CB"/>
    <w:rsid w:val="00917BB3"/>
    <w:rsid w:val="009E4CBA"/>
    <w:rsid w:val="00AC7B6C"/>
    <w:rsid w:val="00B95BC7"/>
    <w:rsid w:val="00BA3480"/>
    <w:rsid w:val="00C552FD"/>
    <w:rsid w:val="00DD276C"/>
    <w:rsid w:val="00EE4ED8"/>
    <w:rsid w:val="00F20A50"/>
    <w:rsid w:val="00F35FB4"/>
    <w:rsid w:val="00F4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y-axis.weebly.com" TargetMode="External"/><Relationship Id="rId5" Type="http://schemas.openxmlformats.org/officeDocument/2006/relationships/hyperlink" Target="mailto:Sandra.Yoder@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Sandra Yoder</cp:lastModifiedBy>
  <cp:revision>2</cp:revision>
  <dcterms:created xsi:type="dcterms:W3CDTF">2012-08-10T14:20:00Z</dcterms:created>
  <dcterms:modified xsi:type="dcterms:W3CDTF">2012-08-10T14:20:00Z</dcterms:modified>
</cp:coreProperties>
</file>